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Sindaco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e revoca incarichi al personale dirigente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Linee programmatiche di mandato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generali e obiettivi strategici in materia di prevenzione della corruzione e di trasparenza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Direttive e indirizzi in ordine al funzionamento e all'attivita'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e revoca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Segretario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Designazione e revoca dei rappresentanti del Comune presso enti, aziende e istituzioni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Organismo di valutazione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Coordinamento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in qualita' di Ufficiale di governo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sindacali contingibili ed urgenti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Costituzione di ufficio posto alle dirette dipendenze del sindaco ai sensi dell'art. 90, TUEL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Accordi integrativi o sostitutivi del provvedimento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